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DA6A" w14:textId="77777777" w:rsidR="001F36B2" w:rsidRPr="00351888" w:rsidRDefault="00B84D8F" w:rsidP="001F36B2">
      <w:pPr>
        <w:pStyle w:val="Heading1"/>
      </w:pPr>
      <w:r w:rsidRPr="00351888">
        <w:t xml:space="preserve">Request for Abstract </w:t>
      </w:r>
      <w:r w:rsidR="001F36B2" w:rsidRPr="00351888">
        <w:t>Release Date</w:t>
      </w:r>
    </w:p>
    <w:p w14:paraId="32100D98" w14:textId="2998D7A3" w:rsidR="002A4DB7" w:rsidRPr="00351888" w:rsidRDefault="00CD7AFC" w:rsidP="002A4DB7">
      <w:r>
        <w:t xml:space="preserve">Target to release </w:t>
      </w:r>
      <w:r w:rsidR="003565FF">
        <w:t xml:space="preserve">Early </w:t>
      </w:r>
      <w:r w:rsidR="000A7B8F">
        <w:t>2020</w:t>
      </w:r>
    </w:p>
    <w:p w14:paraId="2CE64814" w14:textId="77777777" w:rsidR="001F36B2" w:rsidRPr="00351888" w:rsidRDefault="001F36B2" w:rsidP="001F36B2"/>
    <w:p w14:paraId="1967E229" w14:textId="77777777" w:rsidR="004B3A3C" w:rsidRPr="00351888" w:rsidRDefault="00D42144" w:rsidP="00D42144">
      <w:pPr>
        <w:pStyle w:val="Heading1"/>
      </w:pPr>
      <w:r w:rsidRPr="00351888">
        <w:t>Introduction</w:t>
      </w:r>
    </w:p>
    <w:p w14:paraId="415C0FE4" w14:textId="0985CA88" w:rsidR="00510BA2" w:rsidRDefault="2C8DB112" w:rsidP="2C8DB112">
      <w:r>
        <w:t xml:space="preserve">SoCalGas, on behalf and in collaboration with its </w:t>
      </w:r>
      <w:r w:rsidR="00BE60AB">
        <w:t xml:space="preserve">California </w:t>
      </w:r>
      <w:r>
        <w:t xml:space="preserve">gas </w:t>
      </w:r>
      <w:r w:rsidR="00BE60AB">
        <w:t xml:space="preserve">investor-owned </w:t>
      </w:r>
      <w:r w:rsidR="00C409F5">
        <w:t xml:space="preserve">(“IOU”) </w:t>
      </w:r>
      <w:r w:rsidR="00BE60AB">
        <w:t xml:space="preserve">utility </w:t>
      </w:r>
      <w:r>
        <w:t>counterparts</w:t>
      </w:r>
      <w:r w:rsidR="00583A2F">
        <w:t xml:space="preserve"> (PG&amp;E and SDG&amp;E)</w:t>
      </w:r>
      <w:r>
        <w:t>, will be requesting abstracts from entities or organizations to propose, design, implement</w:t>
      </w:r>
      <w:r w:rsidR="005314F8">
        <w:t>,</w:t>
      </w:r>
      <w:r w:rsidR="005A3151">
        <w:t xml:space="preserve"> </w:t>
      </w:r>
      <w:r>
        <w:t xml:space="preserve">and deliver </w:t>
      </w:r>
      <w:r w:rsidR="001830D2">
        <w:t>t</w:t>
      </w:r>
      <w:r>
        <w:t xml:space="preserve">he Statewide Gas Emerging Technologies </w:t>
      </w:r>
      <w:r w:rsidR="00DF2AF4">
        <w:t xml:space="preserve">(GET) </w:t>
      </w:r>
      <w:r>
        <w:t>Program</w:t>
      </w:r>
      <w:r w:rsidR="001830D2">
        <w:t xml:space="preserve">.  </w:t>
      </w:r>
      <w:r w:rsidR="002F1BFB">
        <w:t>GET</w:t>
      </w:r>
      <w:r>
        <w:t xml:space="preserve"> is a cross-cutting, non-resource program designed to help California IOU-funded energy efficiency programs meet the state’s energy efficiency needs by identifying emerging technologies that can deliver cost-effective energy savings, </w:t>
      </w:r>
      <w:r w:rsidR="00D16969">
        <w:t>helping</w:t>
      </w:r>
      <w:r>
        <w:t xml:space="preserve"> Program Administrators and </w:t>
      </w:r>
      <w:bookmarkStart w:id="0" w:name="_GoBack"/>
      <w:bookmarkEnd w:id="0"/>
      <w:r>
        <w:t xml:space="preserve">Implementers receive actionable market information to inform program delivery, </w:t>
      </w:r>
      <w:r w:rsidR="00022B1B">
        <w:t>helping technology manufacturers understand what measures are needed for energy efficiency programs</w:t>
      </w:r>
      <w:r w:rsidR="00C70CFC">
        <w:t xml:space="preserve">, </w:t>
      </w:r>
      <w:r w:rsidR="001B3D9E">
        <w:t>and</w:t>
      </w:r>
      <w:r w:rsidR="00B54D85">
        <w:t xml:space="preserve"> </w:t>
      </w:r>
      <w:r w:rsidRPr="00BD1E1B">
        <w:rPr>
          <w:bCs/>
          <w:lang w:val="en"/>
        </w:rPr>
        <w:t xml:space="preserve">engage in </w:t>
      </w:r>
      <w:r w:rsidR="009B42EA">
        <w:rPr>
          <w:bCs/>
          <w:lang w:val="en"/>
        </w:rPr>
        <w:t>technology-focused</w:t>
      </w:r>
      <w:r w:rsidR="004930F8">
        <w:rPr>
          <w:bCs/>
          <w:lang w:val="en"/>
        </w:rPr>
        <w:t xml:space="preserve"> </w:t>
      </w:r>
      <w:r w:rsidRPr="00BD1E1B">
        <w:rPr>
          <w:bCs/>
          <w:lang w:val="en"/>
        </w:rPr>
        <w:t>pilots</w:t>
      </w:r>
      <w:r w:rsidR="00C70CFC">
        <w:rPr>
          <w:bCs/>
          <w:lang w:val="en"/>
        </w:rPr>
        <w:t xml:space="preserve"> </w:t>
      </w:r>
      <w:r w:rsidR="000573E1">
        <w:rPr>
          <w:bCs/>
          <w:lang w:val="en"/>
        </w:rPr>
        <w:t xml:space="preserve">to identify market barriers </w:t>
      </w:r>
      <w:r w:rsidR="0033137E">
        <w:rPr>
          <w:bCs/>
          <w:lang w:val="en"/>
        </w:rPr>
        <w:t>and</w:t>
      </w:r>
      <w:r w:rsidR="001D59FB">
        <w:rPr>
          <w:bCs/>
          <w:lang w:val="en"/>
        </w:rPr>
        <w:t>,</w:t>
      </w:r>
      <w:r w:rsidR="0033137E">
        <w:rPr>
          <w:bCs/>
          <w:lang w:val="en"/>
        </w:rPr>
        <w:t xml:space="preserve"> in collaboration </w:t>
      </w:r>
      <w:r w:rsidR="004E0725">
        <w:rPr>
          <w:bCs/>
          <w:lang w:val="en"/>
        </w:rPr>
        <w:t>with other relevant EE programs</w:t>
      </w:r>
      <w:r w:rsidR="001D59FB">
        <w:rPr>
          <w:bCs/>
          <w:lang w:val="en"/>
        </w:rPr>
        <w:t>,</w:t>
      </w:r>
      <w:r w:rsidR="004E0725">
        <w:rPr>
          <w:bCs/>
          <w:lang w:val="en"/>
        </w:rPr>
        <w:t xml:space="preserve"> </w:t>
      </w:r>
      <w:r w:rsidR="00761C56">
        <w:rPr>
          <w:bCs/>
          <w:lang w:val="en"/>
        </w:rPr>
        <w:t>design and pilot interventions</w:t>
      </w:r>
      <w:r w:rsidR="00C71991">
        <w:rPr>
          <w:bCs/>
          <w:lang w:val="en"/>
        </w:rPr>
        <w:t xml:space="preserve"> against those barriers</w:t>
      </w:r>
      <w:r w:rsidR="001D59FB">
        <w:rPr>
          <w:bCs/>
          <w:lang w:val="en"/>
        </w:rPr>
        <w:t>.</w:t>
      </w:r>
      <w:r w:rsidR="00761C56">
        <w:rPr>
          <w:bCs/>
          <w:lang w:val="en"/>
        </w:rPr>
        <w:t xml:space="preserve"> </w:t>
      </w:r>
      <w:r w:rsidR="001B3D9E">
        <w:rPr>
          <w:bCs/>
          <w:lang w:val="en"/>
        </w:rPr>
        <w:t xml:space="preserve"> </w:t>
      </w:r>
    </w:p>
    <w:p w14:paraId="03DA853C" w14:textId="77777777" w:rsidR="00BA58B8" w:rsidRPr="00351888" w:rsidRDefault="2C8DB112" w:rsidP="00BA58B8">
      <w:pPr>
        <w:rPr>
          <w:spacing w:val="-1"/>
        </w:rPr>
      </w:pPr>
      <w:r>
        <w:t>If the bidder submits a successful abstract</w:t>
      </w:r>
      <w:r w:rsidR="00791957" w:rsidRPr="00791957">
        <w:t xml:space="preserve"> </w:t>
      </w:r>
      <w:r w:rsidR="00791957">
        <w:t xml:space="preserve">in response to this </w:t>
      </w:r>
      <w:r w:rsidR="00791957" w:rsidRPr="00351888">
        <w:t>Request for Abstract (“RFA”)</w:t>
      </w:r>
      <w:r>
        <w:t xml:space="preserve">, the bidder will be invited to participate in </w:t>
      </w:r>
      <w:r w:rsidR="00510BA2">
        <w:t xml:space="preserve">a </w:t>
      </w:r>
      <w:r w:rsidR="00F7265D" w:rsidRPr="00351888">
        <w:t>Request for Proposal (“RFP”)</w:t>
      </w:r>
      <w:r>
        <w:t>.</w:t>
      </w:r>
      <w:r w:rsidR="00510BA2">
        <w:t xml:space="preserve">  </w:t>
      </w:r>
      <w:r w:rsidR="00BA58B8" w:rsidRPr="00351888">
        <w:t xml:space="preserve">The RFA will enable bidders to provide </w:t>
      </w:r>
      <w:r w:rsidR="001D59FB" w:rsidRPr="00351888">
        <w:t>enough</w:t>
      </w:r>
      <w:r w:rsidR="00BA58B8" w:rsidRPr="00351888">
        <w:t xml:space="preserve"> information for </w:t>
      </w:r>
      <w:r w:rsidR="00A049EC" w:rsidRPr="00351888">
        <w:t>SoCalGas</w:t>
      </w:r>
      <w:r w:rsidR="00BA58B8" w:rsidRPr="00351888">
        <w:t xml:space="preserve"> to </w:t>
      </w:r>
      <w:r w:rsidR="00397ACA">
        <w:t>identify abstracts</w:t>
      </w:r>
      <w:r w:rsidR="00022A6E">
        <w:t xml:space="preserve"> that can </w:t>
      </w:r>
      <w:r w:rsidR="00BA58B8" w:rsidRPr="00351888">
        <w:t xml:space="preserve">proceed to </w:t>
      </w:r>
      <w:r w:rsidR="00022A6E">
        <w:t>the RFP stage</w:t>
      </w:r>
      <w:r w:rsidR="007518FF">
        <w:t xml:space="preserve"> where a f</w:t>
      </w:r>
      <w:r w:rsidR="00BA58B8" w:rsidRPr="00351888">
        <w:t xml:space="preserve">ull </w:t>
      </w:r>
      <w:r w:rsidR="007518FF">
        <w:t xml:space="preserve">proposal will be asked of selected bidders. </w:t>
      </w:r>
      <w:r w:rsidR="00AA5F26" w:rsidRPr="00351888">
        <w:t>It</w:t>
      </w:r>
      <w:r w:rsidR="00BA58B8" w:rsidRPr="00351888">
        <w:t xml:space="preserve"> is important that Bidders should use the Abstract to provide </w:t>
      </w:r>
      <w:r w:rsidR="00A049EC" w:rsidRPr="00351888">
        <w:t xml:space="preserve">relevant and </w:t>
      </w:r>
      <w:r w:rsidR="00502F4E" w:rsidRPr="00351888">
        <w:t>enough</w:t>
      </w:r>
      <w:r w:rsidR="00AA5F26" w:rsidRPr="00351888">
        <w:t xml:space="preserve"> detail and </w:t>
      </w:r>
      <w:r w:rsidR="00BA58B8" w:rsidRPr="00351888">
        <w:t>information about the design, implementation and management of a proposed program, targeted market and customer segment, and overall program design and goals.</w:t>
      </w:r>
      <w:r w:rsidR="00B61EB4" w:rsidRPr="00351888">
        <w:rPr>
          <w:spacing w:val="-1"/>
        </w:rPr>
        <w:t xml:space="preserve"> Bidders</w:t>
      </w:r>
      <w:r w:rsidR="00B61EB4" w:rsidRPr="00351888">
        <w:rPr>
          <w:spacing w:val="-6"/>
        </w:rPr>
        <w:t xml:space="preserve"> </w:t>
      </w:r>
      <w:r w:rsidR="00B61EB4" w:rsidRPr="00351888">
        <w:rPr>
          <w:spacing w:val="-1"/>
        </w:rPr>
        <w:t>that</w:t>
      </w:r>
      <w:r w:rsidR="00B61EB4" w:rsidRPr="00351888">
        <w:rPr>
          <w:spacing w:val="-6"/>
        </w:rPr>
        <w:t xml:space="preserve"> </w:t>
      </w:r>
      <w:r w:rsidR="00B61EB4" w:rsidRPr="00351888">
        <w:rPr>
          <w:spacing w:val="-1"/>
        </w:rPr>
        <w:t>successfully</w:t>
      </w:r>
      <w:r w:rsidR="00B61EB4" w:rsidRPr="00351888">
        <w:rPr>
          <w:spacing w:val="-5"/>
        </w:rPr>
        <w:t xml:space="preserve"> </w:t>
      </w:r>
      <w:r w:rsidR="00B61EB4" w:rsidRPr="00351888">
        <w:rPr>
          <w:spacing w:val="-1"/>
        </w:rPr>
        <w:t>move</w:t>
      </w:r>
      <w:r w:rsidR="00B61EB4" w:rsidRPr="00351888">
        <w:rPr>
          <w:spacing w:val="-6"/>
        </w:rPr>
        <w:t xml:space="preserve"> </w:t>
      </w:r>
      <w:r w:rsidR="00B61EB4" w:rsidRPr="00351888">
        <w:rPr>
          <w:spacing w:val="-1"/>
        </w:rPr>
        <w:t>on</w:t>
      </w:r>
      <w:r w:rsidR="00B61EB4" w:rsidRPr="00351888">
        <w:rPr>
          <w:spacing w:val="-6"/>
        </w:rPr>
        <w:t xml:space="preserve"> </w:t>
      </w:r>
      <w:r w:rsidR="00B61EB4" w:rsidRPr="00351888">
        <w:rPr>
          <w:spacing w:val="-1"/>
        </w:rPr>
        <w:t>to</w:t>
      </w:r>
      <w:r w:rsidR="00B61EB4" w:rsidRPr="00351888">
        <w:rPr>
          <w:spacing w:val="-4"/>
        </w:rPr>
        <w:t xml:space="preserve"> </w:t>
      </w:r>
      <w:r w:rsidR="00B61EB4" w:rsidRPr="00351888">
        <w:rPr>
          <w:spacing w:val="-1"/>
        </w:rPr>
        <w:t>the</w:t>
      </w:r>
      <w:r w:rsidR="00B61EB4" w:rsidRPr="00351888">
        <w:rPr>
          <w:spacing w:val="-4"/>
        </w:rPr>
        <w:t xml:space="preserve"> </w:t>
      </w:r>
      <w:r w:rsidR="00B61EB4" w:rsidRPr="00351888">
        <w:rPr>
          <w:spacing w:val="-1"/>
        </w:rPr>
        <w:t>RFP</w:t>
      </w:r>
      <w:r w:rsidR="00B61EB4" w:rsidRPr="00351888">
        <w:rPr>
          <w:spacing w:val="-6"/>
        </w:rPr>
        <w:t xml:space="preserve"> </w:t>
      </w:r>
      <w:r w:rsidR="00B61EB4" w:rsidRPr="00351888">
        <w:rPr>
          <w:spacing w:val="-1"/>
        </w:rPr>
        <w:t>stage</w:t>
      </w:r>
      <w:r w:rsidR="00B61EB4" w:rsidRPr="00351888">
        <w:rPr>
          <w:spacing w:val="-5"/>
        </w:rPr>
        <w:t xml:space="preserve"> </w:t>
      </w:r>
      <w:r w:rsidR="00B61EB4" w:rsidRPr="00351888">
        <w:rPr>
          <w:spacing w:val="-1"/>
        </w:rPr>
        <w:t>must</w:t>
      </w:r>
      <w:r w:rsidR="00B61EB4" w:rsidRPr="00351888">
        <w:rPr>
          <w:spacing w:val="-5"/>
        </w:rPr>
        <w:t xml:space="preserve"> </w:t>
      </w:r>
      <w:r w:rsidR="00B61EB4" w:rsidRPr="00351888">
        <w:t>provide</w:t>
      </w:r>
      <w:r w:rsidR="00B61EB4" w:rsidRPr="00351888">
        <w:rPr>
          <w:spacing w:val="-5"/>
        </w:rPr>
        <w:t xml:space="preserve"> </w:t>
      </w:r>
      <w:r w:rsidR="00B61EB4" w:rsidRPr="00351888">
        <w:t>a</w:t>
      </w:r>
      <w:r w:rsidR="00B61EB4" w:rsidRPr="00351888">
        <w:rPr>
          <w:spacing w:val="-5"/>
        </w:rPr>
        <w:t xml:space="preserve"> </w:t>
      </w:r>
      <w:r w:rsidR="00B61EB4" w:rsidRPr="00351888">
        <w:t>proposal</w:t>
      </w:r>
      <w:r w:rsidR="00B61EB4" w:rsidRPr="00351888">
        <w:rPr>
          <w:spacing w:val="-4"/>
        </w:rPr>
        <w:t xml:space="preserve"> </w:t>
      </w:r>
      <w:r w:rsidR="00B61EB4" w:rsidRPr="00351888">
        <w:t>based</w:t>
      </w:r>
      <w:r w:rsidR="00B61EB4" w:rsidRPr="00351888">
        <w:rPr>
          <w:spacing w:val="-5"/>
        </w:rPr>
        <w:t xml:space="preserve"> </w:t>
      </w:r>
      <w:r w:rsidR="00B61EB4" w:rsidRPr="00351888">
        <w:t>on</w:t>
      </w:r>
      <w:r w:rsidR="00B61EB4" w:rsidRPr="00351888">
        <w:rPr>
          <w:spacing w:val="43"/>
          <w:w w:val="99"/>
        </w:rPr>
        <w:t xml:space="preserve"> </w:t>
      </w:r>
      <w:r w:rsidR="00B61EB4" w:rsidRPr="00351888">
        <w:rPr>
          <w:spacing w:val="-1"/>
        </w:rPr>
        <w:t>their</w:t>
      </w:r>
      <w:r w:rsidR="00B61EB4" w:rsidRPr="00351888">
        <w:rPr>
          <w:spacing w:val="-7"/>
        </w:rPr>
        <w:t xml:space="preserve"> </w:t>
      </w:r>
      <w:r w:rsidR="00B61EB4" w:rsidRPr="00351888">
        <w:rPr>
          <w:spacing w:val="-1"/>
        </w:rPr>
        <w:t>initial</w:t>
      </w:r>
      <w:r w:rsidR="00B61EB4" w:rsidRPr="00351888">
        <w:rPr>
          <w:spacing w:val="-6"/>
        </w:rPr>
        <w:t xml:space="preserve"> </w:t>
      </w:r>
      <w:r w:rsidR="00B61EB4" w:rsidRPr="00351888">
        <w:rPr>
          <w:spacing w:val="-1"/>
        </w:rPr>
        <w:t>abstract.</w:t>
      </w:r>
    </w:p>
    <w:p w14:paraId="7135F562" w14:textId="77777777" w:rsidR="001F36B2" w:rsidRPr="00351888" w:rsidRDefault="001F36B2" w:rsidP="00BA58B8"/>
    <w:p w14:paraId="3E139F59" w14:textId="77777777" w:rsidR="00972499" w:rsidRPr="00351888" w:rsidRDefault="00972499" w:rsidP="00972499">
      <w:pPr>
        <w:pStyle w:val="Heading1"/>
      </w:pPr>
      <w:r w:rsidRPr="00351888">
        <w:t>Purpose and Objectives</w:t>
      </w:r>
    </w:p>
    <w:p w14:paraId="11D4DECB" w14:textId="77777777" w:rsidR="00972499" w:rsidRPr="00351888" w:rsidRDefault="00353D1D" w:rsidP="00972499">
      <w:r w:rsidRPr="00351888">
        <w:t xml:space="preserve">The purpose of this RFA is to evaluate abstracts for </w:t>
      </w:r>
      <w:r w:rsidR="00975065">
        <w:t xml:space="preserve">innovative </w:t>
      </w:r>
      <w:r w:rsidRPr="00351888">
        <w:t xml:space="preserve">program </w:t>
      </w:r>
      <w:r w:rsidR="0038756F">
        <w:t>approach</w:t>
      </w:r>
      <w:r w:rsidR="00C965CC">
        <w:t>es</w:t>
      </w:r>
      <w:r w:rsidRPr="00351888">
        <w:t xml:space="preserve"> and implementation services</w:t>
      </w:r>
      <w:r w:rsidR="00975065">
        <w:t xml:space="preserve"> </w:t>
      </w:r>
      <w:r w:rsidRPr="00351888">
        <w:t xml:space="preserve">for the </w:t>
      </w:r>
      <w:r w:rsidR="00975065">
        <w:t>Statewide Gas Emerging Technologies</w:t>
      </w:r>
      <w:r w:rsidR="00D96104">
        <w:t xml:space="preserve"> (GET)</w:t>
      </w:r>
      <w:r w:rsidR="00975065">
        <w:t xml:space="preserve"> program</w:t>
      </w:r>
      <w:r w:rsidRPr="00351888">
        <w:t>. Key elements to consider</w:t>
      </w:r>
      <w:r w:rsidR="00671B1B">
        <w:t>,</w:t>
      </w:r>
      <w:r w:rsidR="007114CB">
        <w:t xml:space="preserve"> among others further specified in the RFA</w:t>
      </w:r>
      <w:r w:rsidR="00671B1B">
        <w:t>,</w:t>
      </w:r>
      <w:r w:rsidRPr="00351888">
        <w:t xml:space="preserve"> when bidding</w:t>
      </w:r>
      <w:r w:rsidR="005066E5" w:rsidRPr="00351888">
        <w:t xml:space="preserve"> </w:t>
      </w:r>
      <w:proofErr w:type="gramStart"/>
      <w:r w:rsidR="005066E5" w:rsidRPr="00351888">
        <w:t>are</w:t>
      </w:r>
      <w:proofErr w:type="gramEnd"/>
      <w:r w:rsidR="00970726" w:rsidRPr="00351888">
        <w:t>:</w:t>
      </w:r>
    </w:p>
    <w:p w14:paraId="2E73D3D6" w14:textId="77777777" w:rsidR="00353D1D" w:rsidRPr="00351888" w:rsidRDefault="00975065" w:rsidP="00353D1D">
      <w:pPr>
        <w:pStyle w:val="ListParagraph"/>
        <w:numPr>
          <w:ilvl w:val="0"/>
          <w:numId w:val="1"/>
        </w:numPr>
      </w:pPr>
      <w:r>
        <w:t xml:space="preserve">Innovative </w:t>
      </w:r>
      <w:r w:rsidR="00DD01AF" w:rsidRPr="00351888">
        <w:t xml:space="preserve">Program </w:t>
      </w:r>
      <w:r w:rsidR="00B61EB4" w:rsidRPr="00351888">
        <w:t>Approach</w:t>
      </w:r>
      <w:r>
        <w:t>es</w:t>
      </w:r>
      <w:r w:rsidR="000541E6">
        <w:t xml:space="preserve"> and Implementation</w:t>
      </w:r>
    </w:p>
    <w:p w14:paraId="2C927429" w14:textId="77777777" w:rsidR="00975065" w:rsidRPr="00351888" w:rsidRDefault="00E71EF1" w:rsidP="007114CB">
      <w:pPr>
        <w:pStyle w:val="ListParagraph"/>
        <w:numPr>
          <w:ilvl w:val="0"/>
          <w:numId w:val="1"/>
        </w:numPr>
      </w:pPr>
      <w:r>
        <w:t>Cost and Pricing</w:t>
      </w:r>
      <w:r w:rsidR="002D56F3">
        <w:t xml:space="preserve">  </w:t>
      </w:r>
    </w:p>
    <w:p w14:paraId="097F2450" w14:textId="77777777" w:rsidR="00DD01AF" w:rsidRPr="00351888" w:rsidRDefault="00B61EB4" w:rsidP="00353D1D">
      <w:pPr>
        <w:pStyle w:val="ListParagraph"/>
        <w:numPr>
          <w:ilvl w:val="0"/>
          <w:numId w:val="1"/>
        </w:numPr>
      </w:pPr>
      <w:r w:rsidRPr="00351888">
        <w:t>Skills &amp; Experience</w:t>
      </w:r>
    </w:p>
    <w:p w14:paraId="6DA0B540" w14:textId="77777777" w:rsidR="001F36B2" w:rsidRPr="00351888" w:rsidRDefault="00353D1D" w:rsidP="00353D1D">
      <w:r w:rsidRPr="00351888">
        <w:t xml:space="preserve">If the abstract is successful, the bidder will be asked to submit an RFP at a later date that will include detailed information regarding </w:t>
      </w:r>
      <w:r w:rsidR="00BA58B8" w:rsidRPr="00351888">
        <w:t>information</w:t>
      </w:r>
      <w:r w:rsidRPr="00351888">
        <w:t xml:space="preserve"> provided in the RFA along with additional information to further validate the proposal.</w:t>
      </w:r>
    </w:p>
    <w:p w14:paraId="49564E30" w14:textId="77777777" w:rsidR="00353D1D" w:rsidRPr="00351888" w:rsidRDefault="00353D1D" w:rsidP="001F36B2">
      <w:pPr>
        <w:pStyle w:val="Heading1"/>
        <w:keepNext/>
        <w:keepLines/>
      </w:pPr>
      <w:r w:rsidRPr="00351888">
        <w:lastRenderedPageBreak/>
        <w:t>PowerAdvocate Registration</w:t>
      </w:r>
    </w:p>
    <w:p w14:paraId="0F025DAF" w14:textId="1A64333D" w:rsidR="00BB01D7" w:rsidRPr="00351888" w:rsidRDefault="00AA5F26" w:rsidP="001F36B2">
      <w:pPr>
        <w:keepNext/>
        <w:keepLines/>
        <w:spacing w:after="0" w:line="240" w:lineRule="auto"/>
        <w:rPr>
          <w:rFonts w:eastAsia="Times New Roman" w:cs="Times New Roman"/>
          <w:szCs w:val="24"/>
        </w:rPr>
      </w:pPr>
      <w:bookmarkStart w:id="1" w:name="q1"/>
      <w:bookmarkEnd w:id="1"/>
      <w:r w:rsidRPr="00351888">
        <w:rPr>
          <w:rFonts w:eastAsia="Times New Roman" w:cs="Times New Roman"/>
          <w:b/>
          <w:bCs/>
          <w:color w:val="000000"/>
          <w:szCs w:val="24"/>
        </w:rPr>
        <w:t>SoCalGas</w:t>
      </w:r>
      <w:r w:rsidR="00BB01D7" w:rsidRPr="00351888">
        <w:rPr>
          <w:rFonts w:eastAsia="Times New Roman" w:cs="Times New Roman"/>
          <w:b/>
          <w:bCs/>
          <w:color w:val="000000"/>
          <w:szCs w:val="24"/>
        </w:rPr>
        <w:t xml:space="preserve"> will manage this event through PowerAdvocate’s sourcing platform.</w:t>
      </w:r>
      <w:r w:rsidR="00BB01D7" w:rsidRPr="00351888">
        <w:rPr>
          <w:rFonts w:eastAsia="Times New Roman" w:cs="Times New Roman"/>
          <w:color w:val="000000"/>
          <w:szCs w:val="24"/>
        </w:rPr>
        <w:t>  </w:t>
      </w:r>
      <w:r w:rsidR="00BB01D7" w:rsidRPr="00351888">
        <w:rPr>
          <w:rFonts w:eastAsia="Times New Roman" w:cs="Times New Roman"/>
          <w:b/>
          <w:bCs/>
          <w:color w:val="000000"/>
          <w:szCs w:val="24"/>
        </w:rPr>
        <w:t xml:space="preserve">Interested bidders will need to register in PowerAdvocate to access all future communications and, upon its release, the RFA for </w:t>
      </w:r>
      <w:r w:rsidR="00644B75">
        <w:rPr>
          <w:rFonts w:eastAsia="Times New Roman" w:cs="Times New Roman"/>
          <w:b/>
          <w:bCs/>
          <w:color w:val="000000"/>
          <w:szCs w:val="24"/>
        </w:rPr>
        <w:t xml:space="preserve">the </w:t>
      </w:r>
      <w:r w:rsidR="00771775">
        <w:rPr>
          <w:rFonts w:eastAsia="Times New Roman" w:cs="Times New Roman"/>
          <w:b/>
          <w:bCs/>
          <w:color w:val="000000"/>
          <w:szCs w:val="24"/>
        </w:rPr>
        <w:t>Statewi</w:t>
      </w:r>
      <w:r w:rsidR="004074FB">
        <w:rPr>
          <w:rFonts w:eastAsia="Times New Roman" w:cs="Times New Roman"/>
          <w:b/>
          <w:bCs/>
          <w:color w:val="000000"/>
          <w:szCs w:val="24"/>
        </w:rPr>
        <w:t>d</w:t>
      </w:r>
      <w:r w:rsidR="00771775">
        <w:rPr>
          <w:rFonts w:eastAsia="Times New Roman" w:cs="Times New Roman"/>
          <w:b/>
          <w:bCs/>
          <w:color w:val="000000"/>
          <w:szCs w:val="24"/>
        </w:rPr>
        <w:t xml:space="preserve">e </w:t>
      </w:r>
      <w:r w:rsidR="00644B75">
        <w:rPr>
          <w:rFonts w:eastAsia="Times New Roman" w:cs="Times New Roman"/>
          <w:b/>
          <w:bCs/>
          <w:color w:val="000000"/>
          <w:szCs w:val="24"/>
        </w:rPr>
        <w:t xml:space="preserve">Gas Emerging Technologies </w:t>
      </w:r>
      <w:r w:rsidR="00E06A02">
        <w:rPr>
          <w:rFonts w:eastAsia="Times New Roman" w:cs="Times New Roman"/>
          <w:b/>
          <w:bCs/>
          <w:color w:val="000000"/>
          <w:szCs w:val="24"/>
        </w:rPr>
        <w:t xml:space="preserve">(“GET”) </w:t>
      </w:r>
      <w:r w:rsidR="00644B75">
        <w:rPr>
          <w:rFonts w:eastAsia="Times New Roman" w:cs="Times New Roman"/>
          <w:b/>
          <w:bCs/>
          <w:color w:val="000000"/>
          <w:szCs w:val="24"/>
        </w:rPr>
        <w:t>Program</w:t>
      </w:r>
      <w:r w:rsidR="00771775">
        <w:rPr>
          <w:rFonts w:eastAsia="Times New Roman" w:cs="Times New Roman"/>
          <w:b/>
          <w:bCs/>
          <w:color w:val="000000"/>
          <w:szCs w:val="24"/>
        </w:rPr>
        <w:t>.</w:t>
      </w:r>
    </w:p>
    <w:p w14:paraId="68D0B8AC" w14:textId="77777777" w:rsidR="00BB01D7" w:rsidRPr="00351888" w:rsidRDefault="00BB01D7" w:rsidP="001F36B2">
      <w:pPr>
        <w:keepNext/>
        <w:keepLines/>
        <w:spacing w:after="0" w:line="240" w:lineRule="auto"/>
        <w:rPr>
          <w:rFonts w:eastAsia="Times New Roman" w:cs="Times New Roman"/>
          <w:szCs w:val="24"/>
        </w:rPr>
      </w:pPr>
      <w:r w:rsidRPr="00351888">
        <w:rPr>
          <w:rFonts w:eastAsia="Times New Roman" w:cs="Times New Roman"/>
          <w:color w:val="000000"/>
          <w:szCs w:val="24"/>
        </w:rPr>
        <w:t> </w:t>
      </w:r>
    </w:p>
    <w:p w14:paraId="2A497DDF" w14:textId="2322AEB6" w:rsidR="00BB01D7" w:rsidRPr="00351888" w:rsidRDefault="00BB01D7" w:rsidP="001F36B2">
      <w:pPr>
        <w:keepNext/>
        <w:keepLines/>
        <w:spacing w:line="240" w:lineRule="auto"/>
        <w:rPr>
          <w:rFonts w:eastAsia="Times New Roman" w:cs="Times New Roman"/>
          <w:szCs w:val="24"/>
        </w:rPr>
      </w:pPr>
      <w:r w:rsidRPr="00351888">
        <w:rPr>
          <w:rFonts w:eastAsia="Times New Roman" w:cs="Times New Roman"/>
          <w:color w:val="000000"/>
          <w:szCs w:val="24"/>
        </w:rPr>
        <w:t>All Bidders are </w:t>
      </w:r>
      <w:r w:rsidRPr="00351888">
        <w:rPr>
          <w:rFonts w:eastAsia="Times New Roman" w:cs="Times New Roman"/>
          <w:b/>
          <w:bCs/>
          <w:color w:val="000000"/>
          <w:szCs w:val="24"/>
          <w:u w:val="single"/>
        </w:rPr>
        <w:t>required</w:t>
      </w:r>
      <w:r w:rsidRPr="00351888">
        <w:rPr>
          <w:rFonts w:eastAsia="Times New Roman" w:cs="Times New Roman"/>
          <w:color w:val="000000"/>
          <w:szCs w:val="24"/>
        </w:rPr>
        <w:t xml:space="preserve"> to register in PowerAdvocate to access the RFA documents, submit questions, and submit a </w:t>
      </w:r>
      <w:r w:rsidR="00811DF9">
        <w:rPr>
          <w:rFonts w:eastAsia="Times New Roman" w:cs="Times New Roman"/>
          <w:color w:val="000000"/>
          <w:szCs w:val="24"/>
        </w:rPr>
        <w:t xml:space="preserve">GET </w:t>
      </w:r>
      <w:r w:rsidR="00B61EB4" w:rsidRPr="00351888">
        <w:rPr>
          <w:rFonts w:eastAsia="Times New Roman" w:cs="Times New Roman"/>
          <w:color w:val="000000"/>
          <w:szCs w:val="24"/>
        </w:rPr>
        <w:t>abstract</w:t>
      </w:r>
      <w:r w:rsidRPr="00351888">
        <w:rPr>
          <w:rFonts w:eastAsia="Times New Roman" w:cs="Times New Roman"/>
          <w:color w:val="000000"/>
          <w:szCs w:val="24"/>
        </w:rPr>
        <w:t>. Bidders can register in PowerAdvocate using the following URL:</w:t>
      </w:r>
    </w:p>
    <w:p w14:paraId="606E9041" w14:textId="77777777" w:rsidR="00BB01D7" w:rsidRPr="00351888" w:rsidRDefault="00BB01D7" w:rsidP="00BB01D7">
      <w:pPr>
        <w:spacing w:line="240" w:lineRule="auto"/>
        <w:rPr>
          <w:rFonts w:eastAsia="Times New Roman" w:cs="Times New Roman"/>
          <w:szCs w:val="24"/>
        </w:rPr>
      </w:pPr>
      <w:r w:rsidRPr="00351888">
        <w:rPr>
          <w:rFonts w:eastAsia="Times New Roman" w:cs="Times New Roman"/>
          <w:color w:val="000000"/>
          <w:szCs w:val="24"/>
        </w:rPr>
        <w:t>(</w:t>
      </w:r>
      <w:hyperlink r:id="rId11" w:history="1">
        <w:r w:rsidRPr="00351888">
          <w:rPr>
            <w:rFonts w:eastAsia="Times New Roman" w:cs="Times New Roman"/>
            <w:color w:val="0000FF"/>
            <w:szCs w:val="24"/>
            <w:u w:val="single"/>
          </w:rPr>
          <w:t>https://www.poweradvocate.com</w:t>
        </w:r>
      </w:hyperlink>
      <w:r w:rsidRPr="00351888">
        <w:rPr>
          <w:rFonts w:eastAsia="Times New Roman" w:cs="Times New Roman"/>
          <w:color w:val="000000"/>
          <w:szCs w:val="24"/>
        </w:rPr>
        <w:t xml:space="preserve">). Apply to the event through the “Opportunities” portal, search for the </w:t>
      </w:r>
      <w:r w:rsidR="00AA5F26" w:rsidRPr="00351888">
        <w:rPr>
          <w:rFonts w:eastAsia="Times New Roman" w:cs="Times New Roman"/>
          <w:color w:val="000000"/>
          <w:szCs w:val="24"/>
        </w:rPr>
        <w:t>SoCalGas</w:t>
      </w:r>
      <w:r w:rsidRPr="00351888">
        <w:rPr>
          <w:rFonts w:eastAsia="Times New Roman" w:cs="Times New Roman"/>
          <w:color w:val="000000"/>
          <w:szCs w:val="24"/>
        </w:rPr>
        <w:t xml:space="preserve"> event, click the key to request access to the event.</w:t>
      </w:r>
    </w:p>
    <w:p w14:paraId="0CA0E8F4" w14:textId="110E6EB6" w:rsidR="00BB01D7" w:rsidRPr="00351888" w:rsidRDefault="00BB01D7" w:rsidP="00BB01D7">
      <w:pPr>
        <w:spacing w:line="240" w:lineRule="auto"/>
        <w:ind w:left="450"/>
        <w:rPr>
          <w:rFonts w:eastAsia="Times New Roman" w:cs="Times New Roman"/>
          <w:szCs w:val="24"/>
        </w:rPr>
      </w:pPr>
      <w:r w:rsidRPr="00351888">
        <w:rPr>
          <w:rFonts w:eastAsia="Times New Roman" w:cs="Times New Roman"/>
          <w:i/>
          <w:iCs/>
          <w:color w:val="000000"/>
          <w:szCs w:val="24"/>
        </w:rPr>
        <w:t xml:space="preserve">Are you registering for a specific Event: click the ‘Yes’ </w:t>
      </w:r>
      <w:proofErr w:type="gramStart"/>
      <w:r w:rsidRPr="00351888">
        <w:rPr>
          <w:rFonts w:eastAsia="Times New Roman" w:cs="Times New Roman"/>
          <w:i/>
          <w:iCs/>
          <w:color w:val="000000"/>
          <w:szCs w:val="24"/>
        </w:rPr>
        <w:t>button</w:t>
      </w:r>
      <w:proofErr w:type="gramEnd"/>
    </w:p>
    <w:p w14:paraId="14159C3B" w14:textId="71B9F925" w:rsidR="00BB01D7" w:rsidRPr="00351888" w:rsidRDefault="00BB01D7" w:rsidP="00BB01D7">
      <w:pPr>
        <w:spacing w:line="240" w:lineRule="auto"/>
        <w:ind w:left="450"/>
        <w:rPr>
          <w:rFonts w:eastAsia="Times New Roman" w:cs="Times New Roman"/>
          <w:szCs w:val="24"/>
        </w:rPr>
      </w:pPr>
      <w:r w:rsidRPr="00351888">
        <w:rPr>
          <w:rFonts w:eastAsia="Times New Roman" w:cs="Times New Roman"/>
          <w:i/>
          <w:iCs/>
          <w:color w:val="000000"/>
          <w:szCs w:val="24"/>
        </w:rPr>
        <w:t>Who referred you to this Event: PEPMA Announcement</w:t>
      </w:r>
    </w:p>
    <w:p w14:paraId="1C1730C5" w14:textId="50C90B5B" w:rsidR="00BB01D7" w:rsidRPr="00351888" w:rsidRDefault="00BB01D7" w:rsidP="00BB01D7">
      <w:pPr>
        <w:spacing w:line="240" w:lineRule="auto"/>
        <w:ind w:left="450"/>
        <w:rPr>
          <w:rFonts w:eastAsia="Times New Roman" w:cs="Times New Roman"/>
          <w:szCs w:val="24"/>
        </w:rPr>
      </w:pPr>
      <w:r w:rsidRPr="00351888">
        <w:rPr>
          <w:rFonts w:eastAsia="Times New Roman" w:cs="Times New Roman"/>
          <w:i/>
          <w:iCs/>
          <w:color w:val="000000"/>
          <w:szCs w:val="24"/>
        </w:rPr>
        <w:t>Name of that individual’s company:</w:t>
      </w:r>
      <w:r w:rsidR="00E06A02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351888">
        <w:rPr>
          <w:rFonts w:eastAsia="Times New Roman" w:cs="Times New Roman"/>
          <w:i/>
          <w:iCs/>
          <w:color w:val="000000"/>
          <w:szCs w:val="24"/>
        </w:rPr>
        <w:t>S</w:t>
      </w:r>
      <w:r w:rsidR="00AA5F26" w:rsidRPr="00351888">
        <w:rPr>
          <w:rFonts w:eastAsia="Times New Roman" w:cs="Times New Roman"/>
          <w:i/>
          <w:iCs/>
          <w:color w:val="000000"/>
          <w:szCs w:val="24"/>
        </w:rPr>
        <w:t>outhern California Gas Company</w:t>
      </w:r>
    </w:p>
    <w:p w14:paraId="40B6A4EC" w14:textId="3024D02B" w:rsidR="00BB01D7" w:rsidRPr="00351888" w:rsidRDefault="00BB01D7" w:rsidP="00BB01D7">
      <w:pPr>
        <w:spacing w:line="240" w:lineRule="auto"/>
        <w:ind w:left="450"/>
        <w:rPr>
          <w:rFonts w:eastAsia="Times New Roman" w:cs="Times New Roman"/>
          <w:szCs w:val="24"/>
        </w:rPr>
      </w:pPr>
      <w:r w:rsidRPr="00351888">
        <w:rPr>
          <w:rFonts w:eastAsia="Times New Roman" w:cs="Times New Roman"/>
          <w:i/>
          <w:iCs/>
          <w:color w:val="000000"/>
          <w:szCs w:val="24"/>
        </w:rPr>
        <w:t>Name</w:t>
      </w:r>
      <w:r w:rsidR="00CA446E" w:rsidRPr="00351888">
        <w:rPr>
          <w:rFonts w:eastAsia="Times New Roman" w:cs="Times New Roman"/>
          <w:i/>
          <w:iCs/>
          <w:color w:val="000000"/>
          <w:szCs w:val="24"/>
        </w:rPr>
        <w:t xml:space="preserve"> or description of the Event:</w:t>
      </w:r>
      <w:r w:rsidR="00351888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="00F51A47">
        <w:rPr>
          <w:rFonts w:eastAsia="Times New Roman" w:cs="Times New Roman"/>
          <w:i/>
          <w:iCs/>
          <w:color w:val="000000"/>
          <w:szCs w:val="24"/>
        </w:rPr>
        <w:t>9</w:t>
      </w:r>
      <w:r w:rsidR="00644B75">
        <w:rPr>
          <w:rFonts w:eastAsia="Times New Roman" w:cs="Times New Roman"/>
          <w:i/>
          <w:iCs/>
          <w:color w:val="000000"/>
          <w:szCs w:val="24"/>
        </w:rPr>
        <w:t>3632</w:t>
      </w:r>
      <w:r w:rsidR="00F51A47">
        <w:rPr>
          <w:rFonts w:eastAsia="Times New Roman" w:cs="Times New Roman"/>
          <w:i/>
          <w:iCs/>
          <w:color w:val="000000"/>
          <w:szCs w:val="24"/>
        </w:rPr>
        <w:t xml:space="preserve"> SoCalGas – Statewide </w:t>
      </w:r>
      <w:r w:rsidR="00644B75">
        <w:rPr>
          <w:rFonts w:eastAsia="Times New Roman" w:cs="Times New Roman"/>
          <w:i/>
          <w:iCs/>
          <w:color w:val="000000"/>
          <w:szCs w:val="24"/>
        </w:rPr>
        <w:t>Gas Emerging Technologies</w:t>
      </w:r>
      <w:r w:rsidR="00E06A02">
        <w:rPr>
          <w:rFonts w:eastAsia="Times New Roman" w:cs="Times New Roman"/>
          <w:i/>
          <w:iCs/>
          <w:color w:val="000000"/>
          <w:szCs w:val="24"/>
        </w:rPr>
        <w:t xml:space="preserve"> (GET)</w:t>
      </w:r>
      <w:r w:rsidR="00644B75">
        <w:rPr>
          <w:rFonts w:eastAsia="Times New Roman" w:cs="Times New Roman"/>
          <w:i/>
          <w:iCs/>
          <w:color w:val="000000"/>
          <w:szCs w:val="24"/>
        </w:rPr>
        <w:t xml:space="preserve"> Program</w:t>
      </w:r>
      <w:r w:rsidR="001046DC">
        <w:rPr>
          <w:rFonts w:eastAsia="Times New Roman" w:cs="Times New Roman"/>
          <w:i/>
          <w:iCs/>
          <w:color w:val="000000"/>
          <w:szCs w:val="24"/>
        </w:rPr>
        <w:t xml:space="preserve"> </w:t>
      </w:r>
    </w:p>
    <w:p w14:paraId="39E1C3C8" w14:textId="77777777" w:rsidR="00BB01D7" w:rsidRPr="00351888" w:rsidRDefault="00BB01D7" w:rsidP="00BB01D7">
      <w:pPr>
        <w:spacing w:line="240" w:lineRule="auto"/>
        <w:ind w:left="450"/>
        <w:rPr>
          <w:rFonts w:eastAsia="Times New Roman" w:cs="Times New Roman"/>
          <w:szCs w:val="24"/>
        </w:rPr>
      </w:pPr>
      <w:r w:rsidRPr="00351888">
        <w:rPr>
          <w:rFonts w:eastAsia="Times New Roman" w:cs="Times New Roman"/>
          <w:i/>
          <w:iCs/>
          <w:color w:val="000000"/>
          <w:szCs w:val="24"/>
        </w:rPr>
        <w:t>Click “Continue”</w:t>
      </w:r>
    </w:p>
    <w:p w14:paraId="2520A587" w14:textId="77777777" w:rsidR="00BB01D7" w:rsidRPr="00351888" w:rsidRDefault="00BB01D7" w:rsidP="00BB01D7">
      <w:pPr>
        <w:spacing w:line="240" w:lineRule="auto"/>
        <w:rPr>
          <w:rFonts w:eastAsia="Times New Roman" w:cs="Times New Roman"/>
          <w:szCs w:val="24"/>
        </w:rPr>
      </w:pPr>
      <w:r w:rsidRPr="00351888">
        <w:rPr>
          <w:rFonts w:eastAsia="Times New Roman" w:cs="Times New Roman"/>
          <w:color w:val="000000"/>
          <w:szCs w:val="24"/>
        </w:rPr>
        <w:t> </w:t>
      </w:r>
    </w:p>
    <w:p w14:paraId="707AE5A9" w14:textId="77777777" w:rsidR="00BB01D7" w:rsidRPr="00351888" w:rsidRDefault="00BB01D7" w:rsidP="00BB01D7">
      <w:pPr>
        <w:spacing w:after="0" w:line="240" w:lineRule="auto"/>
        <w:rPr>
          <w:rFonts w:eastAsia="Times New Roman" w:cs="Times New Roman"/>
          <w:szCs w:val="24"/>
        </w:rPr>
      </w:pPr>
      <w:r w:rsidRPr="00351888">
        <w:rPr>
          <w:rFonts w:ascii="Arial Narrow" w:eastAsia="Times New Roman" w:hAnsi="Arial Narrow" w:cs="Times New Roman"/>
          <w:b/>
          <w:bCs/>
          <w:color w:val="000000"/>
          <w:szCs w:val="24"/>
        </w:rPr>
        <w:t>PowerAdvocate Support</w:t>
      </w:r>
    </w:p>
    <w:p w14:paraId="35C97862" w14:textId="77777777" w:rsidR="00BB01D7" w:rsidRPr="00351888" w:rsidRDefault="0CE84768" w:rsidP="0CE84768">
      <w:pPr>
        <w:spacing w:after="0" w:line="240" w:lineRule="auto"/>
        <w:rPr>
          <w:rFonts w:eastAsia="Times New Roman" w:cs="Times New Roman"/>
        </w:rPr>
      </w:pPr>
      <w:r w:rsidRPr="00351888">
        <w:rPr>
          <w:rFonts w:ascii="Arial Narrow" w:eastAsia="Arial Narrow" w:hAnsi="Arial Narrow" w:cs="Arial Narrow"/>
          <w:color w:val="0563C1"/>
        </w:rPr>
        <w:t>Support@poweradvocate.com</w:t>
      </w:r>
    </w:p>
    <w:p w14:paraId="0D1C2856" w14:textId="77777777" w:rsidR="00BB01D7" w:rsidRPr="00BB01D7" w:rsidRDefault="00BB01D7" w:rsidP="00BB01D7">
      <w:r w:rsidRPr="00351888">
        <w:rPr>
          <w:rFonts w:ascii="Arial Narrow" w:eastAsia="Times New Roman" w:hAnsi="Arial Narrow" w:cs="Times New Roman"/>
          <w:color w:val="000000"/>
          <w:szCs w:val="24"/>
        </w:rPr>
        <w:t>(857)453-5800 M-F 8:00 AM to 8:00 PM Eastern Time</w:t>
      </w:r>
    </w:p>
    <w:sectPr w:rsidR="00BB01D7" w:rsidRPr="00BB01D7" w:rsidSect="008D5B46">
      <w:headerReference w:type="defaul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3F203" w14:textId="77777777" w:rsidR="00E96ED1" w:rsidRDefault="00E96ED1" w:rsidP="00AA5F26">
      <w:pPr>
        <w:spacing w:after="0" w:line="240" w:lineRule="auto"/>
      </w:pPr>
      <w:r>
        <w:separator/>
      </w:r>
    </w:p>
  </w:endnote>
  <w:endnote w:type="continuationSeparator" w:id="0">
    <w:p w14:paraId="66B2EF99" w14:textId="77777777" w:rsidR="00E96ED1" w:rsidRDefault="00E96ED1" w:rsidP="00AA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31D4" w14:textId="77777777" w:rsidR="00E96ED1" w:rsidRDefault="00E96ED1" w:rsidP="00AA5F26">
      <w:pPr>
        <w:spacing w:after="0" w:line="240" w:lineRule="auto"/>
      </w:pPr>
      <w:r>
        <w:separator/>
      </w:r>
    </w:p>
  </w:footnote>
  <w:footnote w:type="continuationSeparator" w:id="0">
    <w:p w14:paraId="1D69FD77" w14:textId="77777777" w:rsidR="00E96ED1" w:rsidRDefault="00E96ED1" w:rsidP="00AA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3C97" w14:textId="77777777" w:rsidR="00AA5F26" w:rsidRDefault="00AA5F26">
    <w:pPr>
      <w:pStyle w:val="Header"/>
    </w:pPr>
    <w:r>
      <w:t xml:space="preserve">Request for Abstract </w:t>
    </w:r>
    <w:r w:rsidR="006659D0">
      <w:t xml:space="preserve">Statewide </w:t>
    </w:r>
    <w:r w:rsidR="00E37E1F">
      <w:t>Gas Emerging Technologies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66FF"/>
    <w:multiLevelType w:val="hybridMultilevel"/>
    <w:tmpl w:val="051C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7390"/>
    <w:multiLevelType w:val="multilevel"/>
    <w:tmpl w:val="6060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9F"/>
    <w:rsid w:val="00012B73"/>
    <w:rsid w:val="00017D14"/>
    <w:rsid w:val="00022A6E"/>
    <w:rsid w:val="00022B1B"/>
    <w:rsid w:val="00032C06"/>
    <w:rsid w:val="000541E6"/>
    <w:rsid w:val="000573E1"/>
    <w:rsid w:val="0007362F"/>
    <w:rsid w:val="000A7B8F"/>
    <w:rsid w:val="000B73D8"/>
    <w:rsid w:val="001046DC"/>
    <w:rsid w:val="00116C4D"/>
    <w:rsid w:val="001378AC"/>
    <w:rsid w:val="00166B6C"/>
    <w:rsid w:val="00174135"/>
    <w:rsid w:val="00174ABA"/>
    <w:rsid w:val="001830D2"/>
    <w:rsid w:val="001B2216"/>
    <w:rsid w:val="001B3D9E"/>
    <w:rsid w:val="001D59FB"/>
    <w:rsid w:val="001F36B2"/>
    <w:rsid w:val="00206BD9"/>
    <w:rsid w:val="002352D2"/>
    <w:rsid w:val="0025491E"/>
    <w:rsid w:val="0026793C"/>
    <w:rsid w:val="0027349F"/>
    <w:rsid w:val="002A4DB7"/>
    <w:rsid w:val="002A69A4"/>
    <w:rsid w:val="002C1F02"/>
    <w:rsid w:val="002D56F3"/>
    <w:rsid w:val="002F04F6"/>
    <w:rsid w:val="002F1BFB"/>
    <w:rsid w:val="00301694"/>
    <w:rsid w:val="0033137E"/>
    <w:rsid w:val="00351888"/>
    <w:rsid w:val="00353D1D"/>
    <w:rsid w:val="003565FF"/>
    <w:rsid w:val="0038756F"/>
    <w:rsid w:val="00397ACA"/>
    <w:rsid w:val="003B4B56"/>
    <w:rsid w:val="003C1CAE"/>
    <w:rsid w:val="004074FB"/>
    <w:rsid w:val="00407B90"/>
    <w:rsid w:val="00411B08"/>
    <w:rsid w:val="00485778"/>
    <w:rsid w:val="004930F8"/>
    <w:rsid w:val="004A5FD9"/>
    <w:rsid w:val="004B2D60"/>
    <w:rsid w:val="004B3A3C"/>
    <w:rsid w:val="004B7FAE"/>
    <w:rsid w:val="004E0446"/>
    <w:rsid w:val="004E0725"/>
    <w:rsid w:val="004F050F"/>
    <w:rsid w:val="004F47FF"/>
    <w:rsid w:val="00502F4E"/>
    <w:rsid w:val="005066E5"/>
    <w:rsid w:val="00510BA2"/>
    <w:rsid w:val="005241A6"/>
    <w:rsid w:val="005314F8"/>
    <w:rsid w:val="0054259E"/>
    <w:rsid w:val="005659D3"/>
    <w:rsid w:val="00583A2F"/>
    <w:rsid w:val="005A1F8B"/>
    <w:rsid w:val="005A3151"/>
    <w:rsid w:val="00621B08"/>
    <w:rsid w:val="00644B75"/>
    <w:rsid w:val="00655A23"/>
    <w:rsid w:val="00663389"/>
    <w:rsid w:val="006659D0"/>
    <w:rsid w:val="00671B1B"/>
    <w:rsid w:val="007114CB"/>
    <w:rsid w:val="00732160"/>
    <w:rsid w:val="007518FF"/>
    <w:rsid w:val="00761C56"/>
    <w:rsid w:val="00770BC9"/>
    <w:rsid w:val="00771775"/>
    <w:rsid w:val="00787D07"/>
    <w:rsid w:val="00791957"/>
    <w:rsid w:val="00811DF9"/>
    <w:rsid w:val="008369E5"/>
    <w:rsid w:val="00840C13"/>
    <w:rsid w:val="00851089"/>
    <w:rsid w:val="00867E3A"/>
    <w:rsid w:val="008D5B46"/>
    <w:rsid w:val="00924B97"/>
    <w:rsid w:val="009353AE"/>
    <w:rsid w:val="00956A1D"/>
    <w:rsid w:val="00970726"/>
    <w:rsid w:val="00972499"/>
    <w:rsid w:val="00975065"/>
    <w:rsid w:val="009B42EA"/>
    <w:rsid w:val="00A03856"/>
    <w:rsid w:val="00A049EC"/>
    <w:rsid w:val="00A442DF"/>
    <w:rsid w:val="00A5011F"/>
    <w:rsid w:val="00A53893"/>
    <w:rsid w:val="00AA5F26"/>
    <w:rsid w:val="00AB7359"/>
    <w:rsid w:val="00AD0E96"/>
    <w:rsid w:val="00AD28BD"/>
    <w:rsid w:val="00B41339"/>
    <w:rsid w:val="00B54D85"/>
    <w:rsid w:val="00B61EB4"/>
    <w:rsid w:val="00B631FB"/>
    <w:rsid w:val="00B655A0"/>
    <w:rsid w:val="00B82DCB"/>
    <w:rsid w:val="00B84D8F"/>
    <w:rsid w:val="00B93666"/>
    <w:rsid w:val="00BA58B8"/>
    <w:rsid w:val="00BB01D7"/>
    <w:rsid w:val="00BD1E1B"/>
    <w:rsid w:val="00BE60AB"/>
    <w:rsid w:val="00BE68FE"/>
    <w:rsid w:val="00C06587"/>
    <w:rsid w:val="00C27594"/>
    <w:rsid w:val="00C409F5"/>
    <w:rsid w:val="00C6037D"/>
    <w:rsid w:val="00C6461F"/>
    <w:rsid w:val="00C70CFC"/>
    <w:rsid w:val="00C71991"/>
    <w:rsid w:val="00C72425"/>
    <w:rsid w:val="00C9270D"/>
    <w:rsid w:val="00C9352E"/>
    <w:rsid w:val="00C94018"/>
    <w:rsid w:val="00C965CC"/>
    <w:rsid w:val="00CA446E"/>
    <w:rsid w:val="00CA44A2"/>
    <w:rsid w:val="00CB36D8"/>
    <w:rsid w:val="00CC3238"/>
    <w:rsid w:val="00CD7AFC"/>
    <w:rsid w:val="00D16969"/>
    <w:rsid w:val="00D42144"/>
    <w:rsid w:val="00D96104"/>
    <w:rsid w:val="00DD01AF"/>
    <w:rsid w:val="00DE30A2"/>
    <w:rsid w:val="00DF2AF4"/>
    <w:rsid w:val="00E06A02"/>
    <w:rsid w:val="00E1108D"/>
    <w:rsid w:val="00E30246"/>
    <w:rsid w:val="00E37E1F"/>
    <w:rsid w:val="00E524ED"/>
    <w:rsid w:val="00E71EF1"/>
    <w:rsid w:val="00E919C1"/>
    <w:rsid w:val="00E962BA"/>
    <w:rsid w:val="00E96ED1"/>
    <w:rsid w:val="00EA0A0A"/>
    <w:rsid w:val="00EE5AB2"/>
    <w:rsid w:val="00EE64A0"/>
    <w:rsid w:val="00F14079"/>
    <w:rsid w:val="00F34A20"/>
    <w:rsid w:val="00F51A47"/>
    <w:rsid w:val="00F7265D"/>
    <w:rsid w:val="00F946DC"/>
    <w:rsid w:val="00FA70CD"/>
    <w:rsid w:val="00FA7E39"/>
    <w:rsid w:val="0CE84768"/>
    <w:rsid w:val="2C8DB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5EA01A"/>
  <w15:chartTrackingRefBased/>
  <w15:docId w15:val="{FE6D749A-C3AE-4043-AF09-DC3962E5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018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  <w:outlineLvl w:val="0"/>
    </w:pPr>
    <w:rPr>
      <w:rFonts w:eastAsia="Times New Roman" w:cs="Times New Roman"/>
      <w:b/>
      <w:color w:val="0070C0"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018"/>
    <w:rPr>
      <w:rFonts w:eastAsia="Times New Roman" w:cs="Times New Roman"/>
      <w:b/>
      <w:color w:val="0070C0"/>
      <w:sz w:val="4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46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53D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01D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01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26"/>
  </w:style>
  <w:style w:type="paragraph" w:styleId="Footer">
    <w:name w:val="footer"/>
    <w:basedOn w:val="Normal"/>
    <w:link w:val="FooterChar"/>
    <w:uiPriority w:val="99"/>
    <w:unhideWhenUsed/>
    <w:rsid w:val="00AA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2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36B2"/>
  </w:style>
  <w:style w:type="character" w:customStyle="1" w:styleId="DateChar">
    <w:name w:val="Date Char"/>
    <w:basedOn w:val="DefaultParagraphFont"/>
    <w:link w:val="Date"/>
    <w:uiPriority w:val="99"/>
    <w:semiHidden/>
    <w:rsid w:val="001F36B2"/>
  </w:style>
  <w:style w:type="paragraph" w:styleId="Revision">
    <w:name w:val="Revision"/>
    <w:hidden/>
    <w:uiPriority w:val="99"/>
    <w:semiHidden/>
    <w:rsid w:val="001B2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weradvocate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180A6C6E366478752829088724024" ma:contentTypeVersion="10" ma:contentTypeDescription="Create a new document." ma:contentTypeScope="" ma:versionID="fb1fbb79314a24d085d13caa025afe8c">
  <xsd:schema xmlns:xsd="http://www.w3.org/2001/XMLSchema" xmlns:xs="http://www.w3.org/2001/XMLSchema" xmlns:p="http://schemas.microsoft.com/office/2006/metadata/properties" xmlns:ns3="5100b114-1dc8-438a-ad57-740d99517af9" targetNamespace="http://schemas.microsoft.com/office/2006/metadata/properties" ma:root="true" ma:fieldsID="497e14f37a852b3dc52ba611ad28c5cf" ns3:_="">
    <xsd:import namespace="5100b114-1dc8-438a-ad57-740d99517a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0b114-1dc8-438a-ad57-740d9951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9E17-BADF-49DC-9958-CB999486E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70AEC-6080-401D-BECC-A44ABE871469}">
  <ds:schemaRefs>
    <ds:schemaRef ds:uri="http://schemas.microsoft.com/office/2006/documentManagement/types"/>
    <ds:schemaRef ds:uri="http://schemas.microsoft.com/office/2006/metadata/properties"/>
    <ds:schemaRef ds:uri="5100b114-1dc8-438a-ad57-740d99517af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11EFFF-9D37-46F1-A71F-0C12E8D3A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0b114-1dc8-438a-ad57-740d9951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61D1A-A496-417E-A74A-06980442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Palser, Brett A</dc:creator>
  <cp:keywords/>
  <dc:description/>
  <cp:lastModifiedBy>Leonido, Victoria M</cp:lastModifiedBy>
  <cp:revision>2</cp:revision>
  <cp:lastPrinted>2018-08-08T15:25:00Z</cp:lastPrinted>
  <dcterms:created xsi:type="dcterms:W3CDTF">2019-11-21T22:44:00Z</dcterms:created>
  <dcterms:modified xsi:type="dcterms:W3CDTF">2019-11-21T22:44:00Z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0x010100BA0180A6C6E366478752829088724024</vt:lpwstr>
  </property>
</Properties>
</file>